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27" w:rsidRDefault="006E3A27" w:rsidP="00F933F9">
      <w:pPr>
        <w:spacing w:before="240" w:after="48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Procedura </w:t>
      </w:r>
      <w:r w:rsidR="00F933F9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udzielania zamówień, do których nie stosuje się ustawy Prawo zamówień publicznych ze</w:t>
      </w:r>
      <w:r w:rsidR="00F933F9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 xml:space="preserve">względu </w:t>
      </w:r>
      <w:bookmarkStart w:id="1" w:name="_Hlk102559663"/>
      <w:r>
        <w:rPr>
          <w:rFonts w:ascii="Times New Roman" w:hAnsi="Times New Roman"/>
          <w:b/>
          <w:sz w:val="24"/>
          <w:szCs w:val="24"/>
        </w:rPr>
        <w:t xml:space="preserve">na wystąpienie przesłanek </w:t>
      </w:r>
      <w:r w:rsidRPr="00AB2AA7">
        <w:rPr>
          <w:rFonts w:ascii="Times New Roman" w:hAnsi="Times New Roman"/>
          <w:b/>
          <w:sz w:val="24"/>
          <w:szCs w:val="24"/>
        </w:rPr>
        <w:t>inn</w:t>
      </w:r>
      <w:r>
        <w:rPr>
          <w:rFonts w:ascii="Times New Roman" w:hAnsi="Times New Roman"/>
          <w:b/>
          <w:sz w:val="24"/>
          <w:szCs w:val="24"/>
        </w:rPr>
        <w:t>ych</w:t>
      </w:r>
      <w:r w:rsidRPr="00AB2AA7">
        <w:rPr>
          <w:rFonts w:ascii="Times New Roman" w:hAnsi="Times New Roman"/>
          <w:b/>
          <w:sz w:val="24"/>
          <w:szCs w:val="24"/>
        </w:rPr>
        <w:t xml:space="preserve"> niż </w:t>
      </w:r>
      <w:bookmarkEnd w:id="1"/>
      <w:r>
        <w:rPr>
          <w:rFonts w:ascii="Times New Roman" w:hAnsi="Times New Roman"/>
          <w:b/>
          <w:sz w:val="24"/>
          <w:szCs w:val="24"/>
        </w:rPr>
        <w:t xml:space="preserve">wartość zamówienia </w:t>
      </w:r>
      <w:r w:rsidR="00F933F9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mniejsza niż</w:t>
      </w:r>
      <w:r w:rsidRPr="00AB2AA7">
        <w:rPr>
          <w:rFonts w:ascii="Times New Roman" w:hAnsi="Times New Roman"/>
          <w:b/>
          <w:sz w:val="24"/>
          <w:szCs w:val="24"/>
        </w:rPr>
        <w:t xml:space="preserve"> 130 000 złotych</w:t>
      </w:r>
      <w:r>
        <w:rPr>
          <w:rFonts w:ascii="Times New Roman" w:hAnsi="Times New Roman"/>
          <w:b/>
          <w:sz w:val="24"/>
          <w:szCs w:val="24"/>
        </w:rPr>
        <w:t xml:space="preserve"> netto</w:t>
      </w:r>
    </w:p>
    <w:p w:rsidR="006E3A27" w:rsidRPr="00F933F9" w:rsidRDefault="006E3A27" w:rsidP="00F933F9">
      <w:pPr>
        <w:pStyle w:val="Nagwek1"/>
        <w:spacing w:before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33F9">
        <w:rPr>
          <w:rFonts w:ascii="Times New Roman" w:hAnsi="Times New Roman" w:cs="Times New Roman"/>
          <w:b/>
          <w:color w:val="auto"/>
          <w:sz w:val="24"/>
          <w:szCs w:val="24"/>
        </w:rPr>
        <w:t>§ 1</w:t>
      </w:r>
    </w:p>
    <w:p w:rsidR="006E3A27" w:rsidRPr="00F933F9" w:rsidRDefault="006E3A27" w:rsidP="00F933F9">
      <w:pPr>
        <w:pStyle w:val="Nagwek2"/>
        <w:spacing w:before="0"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33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Postanowienia </w:t>
      </w:r>
      <w:r w:rsidRPr="00F933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ogólne</w:t>
      </w:r>
    </w:p>
    <w:p w:rsidR="006E3A27" w:rsidRDefault="006E3A27" w:rsidP="00F933F9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Niniejsza procedura określa tryb i sposób postępowania przy realizacji </w:t>
      </w:r>
      <w:r>
        <w:rPr>
          <w:rFonts w:ascii="Times New Roman" w:hAnsi="Times New Roman"/>
          <w:sz w:val="24"/>
          <w:szCs w:val="24"/>
        </w:rPr>
        <w:t>zamówień, wypełniających ustawowe przesłanki wyłączenia stosowania przepisów ustawy</w:t>
      </w:r>
      <w:r w:rsidRPr="00AB2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Prawo zamówień publicznych,</w:t>
      </w:r>
      <w:bookmarkStart w:id="2" w:name="_Hlk102556868"/>
      <w:r>
        <w:rPr>
          <w:rFonts w:ascii="Times New Roman" w:hAnsi="Times New Roman"/>
          <w:sz w:val="24"/>
          <w:szCs w:val="24"/>
        </w:rPr>
        <w:t xml:space="preserve"> inne niż wartość zamówienia mniejsza niż</w:t>
      </w:r>
      <w:r w:rsidRPr="00AB2AA7">
        <w:rPr>
          <w:rFonts w:ascii="Times New Roman" w:hAnsi="Times New Roman"/>
          <w:sz w:val="24"/>
          <w:szCs w:val="24"/>
        </w:rPr>
        <w:t xml:space="preserve"> 130 000 złotych</w:t>
      </w:r>
      <w:r>
        <w:rPr>
          <w:rFonts w:ascii="Times New Roman" w:hAnsi="Times New Roman"/>
          <w:sz w:val="24"/>
          <w:szCs w:val="24"/>
        </w:rPr>
        <w:t xml:space="preserve"> netto</w:t>
      </w:r>
      <w:r w:rsidRPr="00AB2AA7">
        <w:rPr>
          <w:rFonts w:ascii="Times New Roman" w:hAnsi="Times New Roman"/>
          <w:sz w:val="24"/>
          <w:szCs w:val="24"/>
        </w:rPr>
        <w:t>,</w:t>
      </w:r>
      <w:bookmarkEnd w:id="2"/>
    </w:p>
    <w:p w:rsidR="006E3A27" w:rsidRDefault="006E3A27" w:rsidP="00F933F9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Zamówienia</w:t>
      </w:r>
      <w:r>
        <w:rPr>
          <w:rFonts w:ascii="Times New Roman" w:hAnsi="Times New Roman"/>
          <w:sz w:val="24"/>
          <w:szCs w:val="24"/>
        </w:rPr>
        <w:t xml:space="preserve">, o których mowa w ust. 1 o wartości równej lub większej niż 130 000 zł netto przeprowadza Sekcja Zamówień Publicznych. </w:t>
      </w:r>
    </w:p>
    <w:p w:rsidR="006E3A27" w:rsidRDefault="006E3A27" w:rsidP="00F933F9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284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Zamówienia, o których mowa w ust. 1 o wartości mniejszej niż 130 000 złotych netto przeprowadzane są na wydziale przez właściwego Koordynatora. W przypadku zamówień z jednostek innych niż wydziały przez Sekcję Zakupów.</w:t>
      </w:r>
    </w:p>
    <w:p w:rsidR="006E3A27" w:rsidRDefault="006E3A27" w:rsidP="00F933F9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Zamówienia</w:t>
      </w:r>
      <w:r>
        <w:rPr>
          <w:rFonts w:ascii="Times New Roman" w:hAnsi="Times New Roman"/>
          <w:sz w:val="24"/>
          <w:szCs w:val="24"/>
        </w:rPr>
        <w:t xml:space="preserve">, o których mowa w ust. 1 powinny: </w:t>
      </w:r>
    </w:p>
    <w:p w:rsidR="006E3A27" w:rsidRDefault="006E3A27" w:rsidP="00440715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zostać uprzednio uwzględnione w Centralnym Planie Zamówień;</w:t>
      </w:r>
    </w:p>
    <w:p w:rsidR="006E3A27" w:rsidRDefault="006E3A27" w:rsidP="00440715">
      <w:pPr>
        <w:pStyle w:val="Akapitzlist"/>
        <w:numPr>
          <w:ilvl w:val="0"/>
          <w:numId w:val="4"/>
        </w:numPr>
        <w:tabs>
          <w:tab w:val="num" w:pos="993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być udzielane w sposób zapewniający przejrzystość i równe traktowanie podmiotów zainteresowanych wykonaniem zamówienia;</w:t>
      </w:r>
    </w:p>
    <w:p w:rsidR="006E3A27" w:rsidRDefault="006E3A27" w:rsidP="00440715">
      <w:pPr>
        <w:pStyle w:val="Akapitzlist"/>
        <w:numPr>
          <w:ilvl w:val="0"/>
          <w:numId w:val="4"/>
        </w:numPr>
        <w:tabs>
          <w:tab w:val="num" w:pos="993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być udzielane w sposób uwzględniający okoliczności mogące mieć wpływ na</w:t>
      </w:r>
      <w:r w:rsidR="00F933F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udzielenie zamówienia.</w:t>
      </w:r>
    </w:p>
    <w:p w:rsidR="006E3A27" w:rsidRDefault="006E3A27" w:rsidP="00F933F9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udostępnia informacji związanych z zamówieniami, o których mowa w</w:t>
      </w:r>
      <w:r w:rsidR="00F933F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ust. 1, stanowiących tajemnicę przedsiębiorstwa w rozumieniu przepisów ustawy o</w:t>
      </w:r>
      <w:r w:rsidR="00F933F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zwalczaniu nieuczciwej konkurencji, jeżeli podmiot zainteresowany wykonaniem zamówienia, nie później niż przed zawarciem umowy o wykonanie tego zamówienia, zastrzegł, że nie mogą być one udostępniane.</w:t>
      </w:r>
    </w:p>
    <w:p w:rsidR="006E3A27" w:rsidRDefault="006E3A27" w:rsidP="00F933F9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bCs/>
          <w:sz w:val="24"/>
          <w:szCs w:val="24"/>
        </w:rPr>
        <w:t>zamówień</w:t>
      </w:r>
      <w:r>
        <w:rPr>
          <w:rFonts w:ascii="Times New Roman" w:hAnsi="Times New Roman"/>
          <w:sz w:val="24"/>
          <w:szCs w:val="24"/>
        </w:rPr>
        <w:t xml:space="preserve">, o których mowa w ust. 1, należy stosować obowiązujące zasady gospodarki finansowej, wynikające z ustawy o finansach publicznych o wydatkowaniu środków publicznych w sposób celowy i oszczędny, z zachowaniem zasady uzyskiwania najlepszych efektów z danych nakładów. Wydatkowanie środków publicznych winno być: </w:t>
      </w:r>
    </w:p>
    <w:p w:rsidR="006E3A27" w:rsidRDefault="006E3A27" w:rsidP="00F933F9">
      <w:pPr>
        <w:pStyle w:val="Akapitzlist"/>
        <w:numPr>
          <w:ilvl w:val="0"/>
          <w:numId w:val="5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racjonalne;</w:t>
      </w:r>
    </w:p>
    <w:p w:rsidR="006E3A27" w:rsidRDefault="006E3A27" w:rsidP="00F933F9">
      <w:pPr>
        <w:pStyle w:val="Akapitzlist"/>
        <w:numPr>
          <w:ilvl w:val="0"/>
          <w:numId w:val="5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dokonywane celem terminowego zrealizowania zadań;</w:t>
      </w:r>
    </w:p>
    <w:p w:rsidR="006E3A27" w:rsidRDefault="006E3A27" w:rsidP="00F933F9">
      <w:pPr>
        <w:pStyle w:val="Akapitzlist"/>
        <w:numPr>
          <w:ilvl w:val="0"/>
          <w:numId w:val="5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dokonywane z zachowaniem zasady jawności oraz z zachowaniem należytej staranności dla wyboru najkorzystniejszej oferty;</w:t>
      </w:r>
    </w:p>
    <w:p w:rsidR="006E3A27" w:rsidRDefault="006E3A27" w:rsidP="00F933F9">
      <w:pPr>
        <w:pStyle w:val="Akapitzlist"/>
        <w:numPr>
          <w:ilvl w:val="0"/>
          <w:numId w:val="5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zgodne z przepisami dotyczącymi poszczególnych ich rodzajów. </w:t>
      </w:r>
    </w:p>
    <w:p w:rsidR="006E3A27" w:rsidRDefault="006E3A27" w:rsidP="00F933F9">
      <w:pPr>
        <w:spacing w:before="60" w:after="6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Niezastosowanie oraz naruszenie zasad określonych powyżej skutkuje w myśl przepisów ustawy z dnia 17 grudnia 2004 r</w:t>
      </w:r>
      <w:r w:rsidR="00F933F9">
        <w:rPr>
          <w:rFonts w:ascii="Times New Roman" w:hAnsi="Times New Roman"/>
          <w:sz w:val="24"/>
          <w:szCs w:val="24"/>
        </w:rPr>
        <w:t>oku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o odpowiedzialności za naruszenie dyscypliny finansów </w:t>
      </w:r>
      <w:r>
        <w:rPr>
          <w:rFonts w:ascii="Times New Roman" w:hAnsi="Times New Roman"/>
          <w:sz w:val="24"/>
          <w:szCs w:val="24"/>
        </w:rPr>
        <w:t>publicznych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odpowiedzialnością osoby, która popełniła czyn naruszający dyscyplinę finansów publicznych, osoby której można przypisać winę w czasie popełnienia naruszenia a także osoby, która wydała polecenie wykonania czynu naruszającego dyscyplinę finansów publicznych. Odpowiedzialność taka jest ponoszona niezależnie od odpowiedzialności dyscyplinarnej czy odpowiedzialności opartej na innych przepisach ustawowych.</w:t>
      </w:r>
    </w:p>
    <w:p w:rsidR="006E3A27" w:rsidRDefault="006E3A27" w:rsidP="00F933F9">
      <w:pPr>
        <w:numPr>
          <w:ilvl w:val="0"/>
          <w:numId w:val="2"/>
        </w:numPr>
        <w:spacing w:before="60" w:after="60" w:line="240" w:lineRule="auto"/>
        <w:ind w:left="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bCs/>
          <w:sz w:val="24"/>
          <w:szCs w:val="24"/>
        </w:rPr>
        <w:t>przypadku</w:t>
      </w:r>
      <w:r>
        <w:rPr>
          <w:rFonts w:ascii="Times New Roman" w:hAnsi="Times New Roman"/>
          <w:sz w:val="24"/>
          <w:szCs w:val="24"/>
        </w:rPr>
        <w:t xml:space="preserve"> współfinansowania zamówień ze środków zewnętrznych (w szczególności wspólnotowych), którymi Uczelnia dysponuje na podstawie zewnętrznych umów, należy stosować zasady i procedury wydatkowania środków wymagane daną umową lub zawarte w dokumentach, do których odsyła umowa (w tym wytyczne, rozporządzenia itp.) o ile te zasady i procedury (zewnętrzne) nie są sprzeczne z obowiązującymi przepisami prawa.</w:t>
      </w:r>
    </w:p>
    <w:p w:rsidR="006E3A27" w:rsidRDefault="006E3A27" w:rsidP="00F933F9">
      <w:pPr>
        <w:numPr>
          <w:ilvl w:val="0"/>
          <w:numId w:val="2"/>
        </w:numPr>
        <w:spacing w:before="60" w:after="60" w:line="240" w:lineRule="auto"/>
        <w:ind w:left="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Jeżeli</w:t>
      </w:r>
      <w:r>
        <w:rPr>
          <w:rFonts w:ascii="Times New Roman" w:hAnsi="Times New Roman"/>
          <w:sz w:val="24"/>
          <w:szCs w:val="24"/>
        </w:rPr>
        <w:t xml:space="preserve"> wartość danego zamówienia przekracza 50 000 zł </w:t>
      </w:r>
      <w:r w:rsidR="00BD438D">
        <w:rPr>
          <w:rFonts w:ascii="Times New Roman" w:hAnsi="Times New Roman"/>
          <w:sz w:val="24"/>
          <w:szCs w:val="24"/>
        </w:rPr>
        <w:t>netto</w:t>
      </w:r>
      <w:r>
        <w:rPr>
          <w:rFonts w:ascii="Times New Roman" w:hAnsi="Times New Roman"/>
          <w:sz w:val="24"/>
          <w:szCs w:val="24"/>
        </w:rPr>
        <w:t xml:space="preserve"> wymagane jest zawarcie umowy w formie</w:t>
      </w:r>
      <w:r w:rsidRPr="00AB2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pisemnej.</w:t>
      </w:r>
    </w:p>
    <w:p w:rsidR="006E3A27" w:rsidRDefault="006E3A27" w:rsidP="00F933F9">
      <w:pPr>
        <w:numPr>
          <w:ilvl w:val="0"/>
          <w:numId w:val="2"/>
        </w:numPr>
        <w:tabs>
          <w:tab w:val="num" w:pos="567"/>
        </w:tabs>
        <w:spacing w:before="60"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uzasadnionych przypadkach dopuszcza się udzielenie zamówienia, o którym mowa w</w:t>
      </w:r>
      <w:r w:rsidR="00F933F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ust. </w:t>
      </w:r>
      <w:r w:rsidR="00C5432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bez zawierania umowy</w:t>
      </w:r>
      <w:r w:rsidRPr="00AB2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formie pisemnej. W takiej sytuacji</w:t>
      </w:r>
      <w:r w:rsidRPr="00786D62">
        <w:rPr>
          <w:rFonts w:ascii="Times New Roman" w:hAnsi="Times New Roman"/>
          <w:sz w:val="24"/>
          <w:szCs w:val="24"/>
        </w:rPr>
        <w:t xml:space="preserve"> </w:t>
      </w:r>
      <w:r w:rsidRPr="007C7BB5">
        <w:rPr>
          <w:rFonts w:ascii="Times New Roman" w:hAnsi="Times New Roman"/>
          <w:sz w:val="24"/>
          <w:szCs w:val="24"/>
        </w:rPr>
        <w:t>Wnioskodawca zobowiązany jest do sporządzenia</w:t>
      </w:r>
      <w:r>
        <w:rPr>
          <w:rFonts w:ascii="Times New Roman" w:hAnsi="Times New Roman"/>
          <w:sz w:val="24"/>
          <w:szCs w:val="24"/>
        </w:rPr>
        <w:t xml:space="preserve"> wniosku o zgodę na odstąpienie od zawarcia umowy w</w:t>
      </w:r>
      <w:r w:rsidR="00F933F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formie pisemnej wraz z uzasadnieniem i uzyskania na to odstąpienie: </w:t>
      </w:r>
    </w:p>
    <w:p w:rsidR="006E3A27" w:rsidRDefault="006E3A27" w:rsidP="00F933F9">
      <w:pPr>
        <w:pStyle w:val="Akapitzlist"/>
        <w:numPr>
          <w:ilvl w:val="0"/>
          <w:numId w:val="6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wydziałów - zgody właściwego dziekana wydziału;</w:t>
      </w:r>
    </w:p>
    <w:p w:rsidR="006E3A27" w:rsidRDefault="006E3A27" w:rsidP="00F933F9">
      <w:pPr>
        <w:pStyle w:val="Akapitzlist"/>
        <w:numPr>
          <w:ilvl w:val="0"/>
          <w:numId w:val="6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zamówień pozostałych jednostek (w tym zamówień scentralizowanych w</w:t>
      </w:r>
      <w:r w:rsidR="0083667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ramach całej Uczelni - zgody Dyrektora Finansowego.</w:t>
      </w:r>
    </w:p>
    <w:p w:rsidR="006E3A27" w:rsidRDefault="006E3A27" w:rsidP="00F933F9">
      <w:pPr>
        <w:spacing w:before="60" w:after="6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 stwierdzający uzyskanie wymaganej zgody należy dołączyć do wniosku zakupowego. </w:t>
      </w:r>
    </w:p>
    <w:p w:rsidR="006E3A27" w:rsidRDefault="006E3A27" w:rsidP="00F933F9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7C7BB5">
        <w:rPr>
          <w:rFonts w:ascii="Times New Roman" w:hAnsi="Times New Roman"/>
          <w:sz w:val="24"/>
          <w:szCs w:val="24"/>
        </w:rPr>
        <w:t>Wnioskodawca zobowiązany jest uwzględnić</w:t>
      </w:r>
      <w:r>
        <w:rPr>
          <w:rFonts w:ascii="Times New Roman" w:hAnsi="Times New Roman"/>
          <w:sz w:val="24"/>
          <w:szCs w:val="24"/>
        </w:rPr>
        <w:t xml:space="preserve">, że niezależnie od wartości zamówienia sporządzenie umowy w formie pisemnej jest konieczne zawsze, gdy: </w:t>
      </w:r>
    </w:p>
    <w:p w:rsidR="006E3A27" w:rsidRDefault="006E3A27" w:rsidP="00F933F9">
      <w:pPr>
        <w:pStyle w:val="Akapitzlist"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konieczność zastosowania co najmniej zwykłej formy pisemnej wynika z</w:t>
      </w:r>
      <w:r w:rsidR="0083667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obowiązujących przepisów; </w:t>
      </w:r>
    </w:p>
    <w:p w:rsidR="006E3A27" w:rsidRDefault="006E3A27" w:rsidP="00F933F9">
      <w:pPr>
        <w:pStyle w:val="Akapitzlist"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jest to uzasadnione specyfiką samego przedmiotu zamówienia lub jego istotnymi okolicznościami (dotyczącymi w szczególności kwestii sposobu dostawy i odbioru, ubezpieczenia, gwarancji, płatności i kar umownych); </w:t>
      </w:r>
    </w:p>
    <w:p w:rsidR="006E3A27" w:rsidRDefault="006E3A27" w:rsidP="00F933F9">
      <w:pPr>
        <w:pStyle w:val="Akapitzlist"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przemawia za tym potrzeba należytego zabezpieczenia interesów Uczelni. </w:t>
      </w:r>
    </w:p>
    <w:p w:rsidR="006E3A27" w:rsidRPr="001D16A2" w:rsidRDefault="006E3A27" w:rsidP="00C657B5">
      <w:pPr>
        <w:pStyle w:val="Akapitzlist"/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5" w:hanging="425"/>
        <w:contextualSpacing w:val="0"/>
        <w:jc w:val="both"/>
      </w:pPr>
      <w:r w:rsidRPr="006429EE">
        <w:rPr>
          <w:rFonts w:ascii="Times New Roman" w:hAnsi="Times New Roman"/>
          <w:sz w:val="24"/>
          <w:szCs w:val="24"/>
        </w:rPr>
        <w:t>W przypadku konieczności sporządzenia umowy w formie pisemnej zastosowanie ma przyjęta w Uczelni procedura obiegu i weryfikowania umów.</w:t>
      </w:r>
    </w:p>
    <w:p w:rsidR="006E3A27" w:rsidRPr="00F933F9" w:rsidRDefault="006E3A27" w:rsidP="00F933F9">
      <w:pPr>
        <w:pStyle w:val="Nagwek1"/>
        <w:spacing w:before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33F9">
        <w:rPr>
          <w:rFonts w:ascii="Times New Roman" w:hAnsi="Times New Roman" w:cs="Times New Roman"/>
          <w:b/>
          <w:color w:val="auto"/>
          <w:sz w:val="24"/>
          <w:szCs w:val="24"/>
        </w:rPr>
        <w:t>§ 2</w:t>
      </w:r>
    </w:p>
    <w:p w:rsidR="006E3A27" w:rsidRPr="00F933F9" w:rsidRDefault="006E3A27" w:rsidP="00F933F9">
      <w:pPr>
        <w:pStyle w:val="Nagwek2"/>
        <w:spacing w:before="0"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33F9">
        <w:rPr>
          <w:rFonts w:ascii="Times New Roman" w:hAnsi="Times New Roman" w:cs="Times New Roman"/>
          <w:b/>
          <w:color w:val="auto"/>
          <w:sz w:val="24"/>
          <w:szCs w:val="24"/>
        </w:rPr>
        <w:t>Zasady wspólne - dla procedur zakupowych dotyczących wszystkich wniosków, o</w:t>
      </w:r>
      <w:r w:rsidR="00172BF1">
        <w:rPr>
          <w:rFonts w:ascii="Times New Roman" w:hAnsi="Times New Roman" w:cs="Times New Roman"/>
          <w:b/>
          <w:color w:val="auto"/>
          <w:sz w:val="24"/>
          <w:szCs w:val="24"/>
        </w:rPr>
        <w:t> </w:t>
      </w:r>
      <w:r w:rsidRPr="00F933F9">
        <w:rPr>
          <w:rFonts w:ascii="Times New Roman" w:hAnsi="Times New Roman" w:cs="Times New Roman"/>
          <w:b/>
          <w:color w:val="auto"/>
          <w:sz w:val="24"/>
          <w:szCs w:val="24"/>
        </w:rPr>
        <w:t>których mowa w niniejszej procedurze.</w:t>
      </w:r>
    </w:p>
    <w:p w:rsidR="006E3A27" w:rsidRDefault="006E3A27" w:rsidP="00836677">
      <w:pPr>
        <w:numPr>
          <w:ilvl w:val="0"/>
          <w:numId w:val="8"/>
        </w:numPr>
        <w:tabs>
          <w:tab w:val="clear" w:pos="720"/>
        </w:tabs>
        <w:spacing w:before="60" w:after="60" w:line="240" w:lineRule="auto"/>
        <w:ind w:left="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Zgłaszając zapotrzebowanie na zamówienie, o którym mowa § 1 ust.1 należy wypełnić wniosek w systemie informatycznym Teta EDU. Do wniosku należy dołączyć opis przedmiotu zamówienia, oszacowanie wartości zamówienia oraz projekt umowy zaakceptowany zgodnie z obowiązującymi w Uczelni zasadami (jeżeli jest wymagany).</w:t>
      </w:r>
    </w:p>
    <w:p w:rsidR="006E3A27" w:rsidRPr="001D16A2" w:rsidRDefault="006E3A27" w:rsidP="00836677">
      <w:pPr>
        <w:numPr>
          <w:ilvl w:val="0"/>
          <w:numId w:val="8"/>
        </w:numPr>
        <w:tabs>
          <w:tab w:val="clear" w:pos="720"/>
        </w:tabs>
        <w:spacing w:after="240" w:line="240" w:lineRule="auto"/>
        <w:ind w:left="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wniosku załącza się również uzasadnienie zastosowania wyłączenia ze stosowania ustawy Prawo zamówień publicznych, jednoznacznie potwierdzające spełnienie właściwych przesłanek.</w:t>
      </w:r>
    </w:p>
    <w:p w:rsidR="006E3A27" w:rsidRPr="00F933F9" w:rsidRDefault="006E3A27" w:rsidP="00F933F9">
      <w:pPr>
        <w:pStyle w:val="Nagwek1"/>
        <w:spacing w:before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33F9">
        <w:rPr>
          <w:rFonts w:ascii="Times New Roman" w:hAnsi="Times New Roman" w:cs="Times New Roman"/>
          <w:b/>
          <w:color w:val="auto"/>
          <w:sz w:val="24"/>
          <w:szCs w:val="24"/>
        </w:rPr>
        <w:t>§ 3</w:t>
      </w:r>
    </w:p>
    <w:p w:rsidR="006E3A27" w:rsidRPr="00F933F9" w:rsidRDefault="006E3A27" w:rsidP="00F933F9">
      <w:pPr>
        <w:pStyle w:val="Nagwek2"/>
        <w:spacing w:before="0"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33F9">
        <w:rPr>
          <w:rFonts w:ascii="Times New Roman" w:hAnsi="Times New Roman" w:cs="Times New Roman"/>
          <w:b/>
          <w:color w:val="auto"/>
          <w:sz w:val="24"/>
          <w:szCs w:val="24"/>
        </w:rPr>
        <w:t>Zasady szczegółowe - procedura zakupowa dla zamówień, o których mowa w niniejszej procedurze i których wartość jest mniejsza niż 130 000 zł netto .</w:t>
      </w:r>
    </w:p>
    <w:p w:rsidR="006E3A27" w:rsidRDefault="006E3A27" w:rsidP="00836677">
      <w:pPr>
        <w:numPr>
          <w:ilvl w:val="0"/>
          <w:numId w:val="9"/>
        </w:numPr>
        <w:tabs>
          <w:tab w:val="clear" w:pos="720"/>
        </w:tabs>
        <w:spacing w:before="60" w:after="60" w:line="240" w:lineRule="auto"/>
        <w:ind w:left="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przeprowadzenia procedury dotyczącej zamówień określonych w § 1 ust. 3 należy:</w:t>
      </w:r>
    </w:p>
    <w:p w:rsidR="006E3A27" w:rsidRDefault="00836677" w:rsidP="00836677">
      <w:pPr>
        <w:pStyle w:val="Akapitzlist"/>
        <w:numPr>
          <w:ilvl w:val="1"/>
          <w:numId w:val="10"/>
        </w:numPr>
        <w:tabs>
          <w:tab w:val="clear" w:pos="1440"/>
        </w:tabs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E3A27">
        <w:rPr>
          <w:rFonts w:ascii="Times New Roman" w:hAnsi="Times New Roman"/>
          <w:sz w:val="24"/>
          <w:szCs w:val="24"/>
        </w:rPr>
        <w:t xml:space="preserve">porządzić </w:t>
      </w:r>
      <w:r w:rsidR="006D6037">
        <w:rPr>
          <w:rFonts w:ascii="Times New Roman" w:hAnsi="Times New Roman"/>
          <w:sz w:val="24"/>
          <w:szCs w:val="24"/>
        </w:rPr>
        <w:t xml:space="preserve">i załączyć </w:t>
      </w:r>
      <w:r w:rsidR="006E3A27">
        <w:rPr>
          <w:rFonts w:ascii="Times New Roman" w:hAnsi="Times New Roman"/>
          <w:sz w:val="24"/>
          <w:szCs w:val="24"/>
        </w:rPr>
        <w:t>w systemie informatycznym Teta EDU merytoryczne uzasadnienie zastosowania wyłączenia ze stosowania ustawy Prawo zamówień publicznych dotyczącego zamówień określonych w § 1 ust. 1, jednoznacznie potwierdzające spełnienie właściwych przesłanek;</w:t>
      </w:r>
    </w:p>
    <w:p w:rsidR="006E3A27" w:rsidRDefault="006E3A27" w:rsidP="00836677">
      <w:pPr>
        <w:pStyle w:val="Akapitzlist"/>
        <w:numPr>
          <w:ilvl w:val="1"/>
          <w:numId w:val="10"/>
        </w:numPr>
        <w:tabs>
          <w:tab w:val="clear" w:pos="1440"/>
        </w:tabs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sporządzić uzasadnienie wyboru konkretnego wykonawcy, uwzględniające dokonanie rozeznania rynku oferującego przedmiot zamówienia;</w:t>
      </w:r>
    </w:p>
    <w:p w:rsidR="006E3A27" w:rsidRPr="00836677" w:rsidRDefault="006E3A27" w:rsidP="00836677">
      <w:pPr>
        <w:pStyle w:val="Akapitzlist"/>
        <w:numPr>
          <w:ilvl w:val="1"/>
          <w:numId w:val="10"/>
        </w:numPr>
        <w:tabs>
          <w:tab w:val="clear" w:pos="1440"/>
        </w:tabs>
        <w:spacing w:after="0" w:line="240" w:lineRule="auto"/>
        <w:ind w:left="567" w:hanging="284"/>
        <w:jc w:val="both"/>
        <w:rPr>
          <w:rFonts w:ascii="Times New Roman" w:hAnsi="Times New Roman"/>
          <w:spacing w:val="-2"/>
          <w:sz w:val="24"/>
          <w:szCs w:val="24"/>
        </w:rPr>
      </w:pPr>
      <w:r w:rsidRPr="00836677">
        <w:rPr>
          <w:rFonts w:ascii="Times New Roman" w:hAnsi="Times New Roman"/>
          <w:spacing w:val="-2"/>
          <w:sz w:val="24"/>
          <w:szCs w:val="24"/>
        </w:rPr>
        <w:t>uzyskać pisemną akceptację powyższej procedury przez właściwego dysponenta budżetu.</w:t>
      </w:r>
    </w:p>
    <w:p w:rsidR="006E3A27" w:rsidRPr="001D16A2" w:rsidRDefault="006E3A27" w:rsidP="00836677">
      <w:pPr>
        <w:numPr>
          <w:ilvl w:val="0"/>
          <w:numId w:val="9"/>
        </w:numPr>
        <w:tabs>
          <w:tab w:val="clear" w:pos="720"/>
        </w:tabs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Powyższe dokumenty stanowią dokumentację z postępowania i są archiwizowane w</w:t>
      </w:r>
      <w:r w:rsidR="0083667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jednostce przeprowadzającej postępowanie.</w:t>
      </w:r>
    </w:p>
    <w:p w:rsidR="006E3A27" w:rsidRPr="00F933F9" w:rsidRDefault="006E3A27" w:rsidP="00F933F9">
      <w:pPr>
        <w:pStyle w:val="Nagwek1"/>
        <w:spacing w:before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33F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§ 4</w:t>
      </w:r>
    </w:p>
    <w:p w:rsidR="006E3A27" w:rsidRPr="00F933F9" w:rsidRDefault="006E3A27" w:rsidP="00F933F9">
      <w:pPr>
        <w:pStyle w:val="Nagwek2"/>
        <w:spacing w:before="0"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33F9">
        <w:rPr>
          <w:rFonts w:ascii="Times New Roman" w:hAnsi="Times New Roman" w:cs="Times New Roman"/>
          <w:b/>
          <w:color w:val="auto"/>
          <w:sz w:val="24"/>
          <w:szCs w:val="24"/>
        </w:rPr>
        <w:t>Zasady szczegółowe - procedura zakupowa dla zamówień, o których mowa w niniejszej procedurze i których wartość jest równa lub większa niż 130 000 zł netto.</w:t>
      </w:r>
    </w:p>
    <w:p w:rsidR="006E3A27" w:rsidRDefault="006E3A27" w:rsidP="00836677">
      <w:pPr>
        <w:numPr>
          <w:ilvl w:val="0"/>
          <w:numId w:val="11"/>
        </w:numPr>
        <w:tabs>
          <w:tab w:val="clear" w:pos="502"/>
        </w:tabs>
        <w:spacing w:before="60" w:after="60" w:line="240" w:lineRule="auto"/>
        <w:ind w:left="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przeprowadzenia procedury dotyczącej zamówień określonych w § 1 ust. 2 wymagane jest powołanie komisji, która odpowiada za poprawność przeprowadzenia procedury, w tym przygotowanie i zamieszczenie ogłoszenia o udzielanym zamówieniu oraz informacji o udzieleniu/ nieudzieleniu zamówienia (jeżeli jest wymagana).</w:t>
      </w:r>
    </w:p>
    <w:p w:rsidR="006E3A27" w:rsidRDefault="006E3A27" w:rsidP="00836677">
      <w:pPr>
        <w:numPr>
          <w:ilvl w:val="0"/>
          <w:numId w:val="11"/>
        </w:numPr>
        <w:tabs>
          <w:tab w:val="clear" w:pos="502"/>
        </w:tabs>
        <w:spacing w:before="60" w:after="60" w:line="240" w:lineRule="auto"/>
        <w:ind w:left="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pracy komisji, określone w załączniku nr 3 do Regulaminu udzielania zamówień publicznych w Politechnice Wrocławskiej, stosuje się odpowiednio do komisji powołanej zgodnie z ust. 1.</w:t>
      </w:r>
    </w:p>
    <w:p w:rsidR="006E3A27" w:rsidRDefault="006E3A27" w:rsidP="00836677">
      <w:pPr>
        <w:numPr>
          <w:ilvl w:val="0"/>
          <w:numId w:val="11"/>
        </w:numPr>
        <w:tabs>
          <w:tab w:val="clear" w:pos="502"/>
        </w:tabs>
        <w:spacing w:before="60" w:after="60" w:line="240" w:lineRule="auto"/>
        <w:ind w:left="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przedstawia </w:t>
      </w:r>
      <w:r w:rsidRPr="00E40CD7">
        <w:rPr>
          <w:rFonts w:ascii="Times New Roman" w:hAnsi="Times New Roman"/>
          <w:sz w:val="24"/>
          <w:szCs w:val="24"/>
        </w:rPr>
        <w:t>kierownikowi zamawiającego</w:t>
      </w:r>
      <w:r>
        <w:rPr>
          <w:rFonts w:ascii="Times New Roman" w:hAnsi="Times New Roman"/>
          <w:sz w:val="24"/>
          <w:szCs w:val="24"/>
        </w:rPr>
        <w:t xml:space="preserve"> do zatwierdzenia uzasadnienie zastosowania trybu dotyczącego zamówienia określonego w § 1 ust. 2, jednoznacznie potwierdzające spełnienie określonych tam odpowiednich przesłanek.</w:t>
      </w:r>
    </w:p>
    <w:p w:rsidR="006E3A27" w:rsidRDefault="006E3A27" w:rsidP="00836677">
      <w:pPr>
        <w:numPr>
          <w:ilvl w:val="0"/>
          <w:numId w:val="11"/>
        </w:numPr>
        <w:tabs>
          <w:tab w:val="clear" w:pos="502"/>
        </w:tabs>
        <w:spacing w:before="60" w:after="60" w:line="240" w:lineRule="auto"/>
        <w:ind w:left="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Zatwierdzone przez kierownika zamawiającego „</w:t>
      </w:r>
      <w:r>
        <w:rPr>
          <w:rFonts w:ascii="Times New Roman" w:hAnsi="Times New Roman"/>
          <w:i/>
          <w:sz w:val="24"/>
          <w:szCs w:val="24"/>
        </w:rPr>
        <w:t>Ogłoszenie o udzielanym zamówieniu</w:t>
      </w:r>
      <w:r>
        <w:rPr>
          <w:rFonts w:ascii="Times New Roman" w:hAnsi="Times New Roman"/>
          <w:sz w:val="24"/>
          <w:szCs w:val="24"/>
        </w:rPr>
        <w:t>”, Komisja zamieszcza (na co najmniej 5 dni) na stronie internetowej Biuletynu Informacji Publicznej (dalej: BIP) Politechniki Wrocławskiej w zakładce zamówienia publiczne (</w:t>
      </w:r>
      <w:r>
        <w:rPr>
          <w:rStyle w:val="Hipercze"/>
          <w:rFonts w:ascii="Times New Roman" w:hAnsi="Times New Roman"/>
          <w:sz w:val="24"/>
          <w:szCs w:val="24"/>
        </w:rPr>
        <w:t>http://przetargi.pwr.edu.pl/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trike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podając co najmniej:</w:t>
      </w:r>
      <w:r>
        <w:rPr>
          <w:rFonts w:ascii="Times New Roman" w:hAnsi="Times New Roman"/>
          <w:strike/>
          <w:sz w:val="24"/>
          <w:szCs w:val="24"/>
        </w:rPr>
        <w:t xml:space="preserve"> </w:t>
      </w:r>
    </w:p>
    <w:p w:rsidR="006E3A27" w:rsidRDefault="006E3A27" w:rsidP="00836677">
      <w:pPr>
        <w:pStyle w:val="Akapitzlist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zamówienia;</w:t>
      </w:r>
    </w:p>
    <w:p w:rsidR="006E3A27" w:rsidRDefault="006E3A27" w:rsidP="00836677">
      <w:pPr>
        <w:pStyle w:val="Akapitzlist"/>
        <w:numPr>
          <w:ilvl w:val="0"/>
          <w:numId w:val="12"/>
        </w:numPr>
        <w:tabs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oceny ofert wraz z informacją o przypisanych im wagach punktowych lub</w:t>
      </w:r>
      <w:r w:rsidR="0083667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procentowych;</w:t>
      </w:r>
    </w:p>
    <w:p w:rsidR="006E3A27" w:rsidRDefault="006E3A27" w:rsidP="00836677">
      <w:pPr>
        <w:pStyle w:val="Akapitzlist"/>
        <w:numPr>
          <w:ilvl w:val="0"/>
          <w:numId w:val="12"/>
        </w:numPr>
        <w:tabs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(nie krótszy niż 5 dni od dnia zamieszczenia ogłoszenia) i miejsce składania oraz otwarcia ofert (oferty złożone po wyznaczonym terminie nie podlegają rozpatrzeniu);</w:t>
      </w:r>
    </w:p>
    <w:p w:rsidR="006E3A27" w:rsidRDefault="006E3A27" w:rsidP="00836677">
      <w:pPr>
        <w:pStyle w:val="Akapitzlist"/>
        <w:numPr>
          <w:ilvl w:val="0"/>
          <w:numId w:val="12"/>
        </w:numPr>
        <w:tabs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umowy lub istotne postanowienia umowy wraz z zasadami aneksowania;</w:t>
      </w:r>
    </w:p>
    <w:p w:rsidR="006E3A27" w:rsidRDefault="006E3A27" w:rsidP="00836677">
      <w:pPr>
        <w:pStyle w:val="Akapitzlist"/>
        <w:numPr>
          <w:ilvl w:val="0"/>
          <w:numId w:val="12"/>
        </w:numPr>
        <w:tabs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podstawy wykluczenia Wykonawcy, odrzucenia oferty oraz informacje o możliwości unieważnienia postępowania.</w:t>
      </w:r>
    </w:p>
    <w:p w:rsidR="006E3A27" w:rsidRDefault="006E3A27" w:rsidP="00836677">
      <w:pPr>
        <w:numPr>
          <w:ilvl w:val="0"/>
          <w:numId w:val="11"/>
        </w:numPr>
        <w:tabs>
          <w:tab w:val="clear" w:pos="502"/>
        </w:tabs>
        <w:spacing w:before="60" w:after="60" w:line="240" w:lineRule="auto"/>
        <w:ind w:left="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uzasadnionych przypadkach dopuszczalne jest skrócenie terminu składania ofert, jednak z uwzględnieniem zasady równego traktowania podmiotów zainteresowanych wykonaniem zamówienia.</w:t>
      </w:r>
    </w:p>
    <w:p w:rsidR="006E3A27" w:rsidRDefault="006E3A27" w:rsidP="00836677">
      <w:pPr>
        <w:numPr>
          <w:ilvl w:val="0"/>
          <w:numId w:val="11"/>
        </w:numPr>
        <w:tabs>
          <w:tab w:val="clear" w:pos="502"/>
        </w:tabs>
        <w:spacing w:before="60" w:after="60" w:line="240" w:lineRule="auto"/>
        <w:ind w:left="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Dopuszczalne jest poinformowanie potencjalnych wykonawców o zamieszczeniu ogłoszenia.</w:t>
      </w:r>
    </w:p>
    <w:p w:rsidR="006E3A27" w:rsidRDefault="006E3A27" w:rsidP="00836677">
      <w:pPr>
        <w:numPr>
          <w:ilvl w:val="0"/>
          <w:numId w:val="11"/>
        </w:numPr>
        <w:spacing w:before="60" w:after="60" w:line="240" w:lineRule="auto"/>
        <w:ind w:left="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Wyjaśnienia oraz zmiana treści ogłoszenia muszą zostać opublikowane niezwłocznie, z</w:t>
      </w:r>
      <w:r w:rsidR="0083667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uwzględnieniem czasu jaki wykonawcy potrzebują do wprowadzenia zmian w swoich ofertach.</w:t>
      </w:r>
    </w:p>
    <w:p w:rsidR="006E3A27" w:rsidRDefault="006E3A27" w:rsidP="00836677">
      <w:pPr>
        <w:numPr>
          <w:ilvl w:val="0"/>
          <w:numId w:val="11"/>
        </w:numPr>
        <w:tabs>
          <w:tab w:val="clear" w:pos="502"/>
        </w:tabs>
        <w:spacing w:before="60" w:after="60" w:line="240" w:lineRule="auto"/>
        <w:ind w:left="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są składane na zasadach wskazanych w ogłoszeniu.</w:t>
      </w:r>
    </w:p>
    <w:p w:rsidR="006E3A27" w:rsidRDefault="006E3A27" w:rsidP="00836677">
      <w:pPr>
        <w:numPr>
          <w:ilvl w:val="0"/>
          <w:numId w:val="11"/>
        </w:numPr>
        <w:tabs>
          <w:tab w:val="clear" w:pos="502"/>
        </w:tabs>
        <w:spacing w:before="60" w:after="60" w:line="240" w:lineRule="auto"/>
        <w:ind w:left="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Oceny wszystkich złożonych ofert dokonuje komisja.</w:t>
      </w:r>
    </w:p>
    <w:p w:rsidR="006E3A27" w:rsidRDefault="006E3A27" w:rsidP="00836677">
      <w:pPr>
        <w:numPr>
          <w:ilvl w:val="0"/>
          <w:numId w:val="11"/>
        </w:numPr>
        <w:tabs>
          <w:tab w:val="clear" w:pos="502"/>
        </w:tabs>
        <w:spacing w:before="60" w:after="6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 dokonaniu oceny ofert sporządza merytoryczne uzasadnienie proponując:</w:t>
      </w:r>
    </w:p>
    <w:p w:rsidR="006E3A27" w:rsidRDefault="00EC620A" w:rsidP="00836677">
      <w:pPr>
        <w:pStyle w:val="Akapitzlist"/>
        <w:numPr>
          <w:ilvl w:val="0"/>
          <w:numId w:val="13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wykluczenie, odrzucenie,</w:t>
      </w:r>
      <w:r w:rsidR="009C6F5F">
        <w:rPr>
          <w:rFonts w:ascii="Times New Roman" w:hAnsi="Times New Roman"/>
          <w:sz w:val="24"/>
          <w:szCs w:val="24"/>
        </w:rPr>
        <w:t xml:space="preserve"> </w:t>
      </w:r>
      <w:r w:rsidR="006E3A27">
        <w:rPr>
          <w:rFonts w:ascii="Times New Roman" w:hAnsi="Times New Roman"/>
          <w:sz w:val="24"/>
          <w:szCs w:val="24"/>
        </w:rPr>
        <w:t>wybór oferty lub</w:t>
      </w:r>
    </w:p>
    <w:p w:rsidR="006E3A27" w:rsidRDefault="006E3A27" w:rsidP="00836677">
      <w:pPr>
        <w:pStyle w:val="Akapitzlist"/>
        <w:numPr>
          <w:ilvl w:val="0"/>
          <w:numId w:val="13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unieważnienie postępowania.</w:t>
      </w:r>
    </w:p>
    <w:p w:rsidR="006E3A27" w:rsidRDefault="006E3A27" w:rsidP="00836677">
      <w:pPr>
        <w:numPr>
          <w:ilvl w:val="0"/>
          <w:numId w:val="11"/>
        </w:numPr>
        <w:tabs>
          <w:tab w:val="clear" w:pos="502"/>
        </w:tabs>
        <w:spacing w:before="60" w:after="6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</w:t>
      </w:r>
      <w:r w:rsidRPr="00E40CD7">
        <w:rPr>
          <w:rFonts w:ascii="Times New Roman" w:hAnsi="Times New Roman"/>
          <w:sz w:val="24"/>
          <w:szCs w:val="24"/>
        </w:rPr>
        <w:t xml:space="preserve"> zamawiającego </w:t>
      </w:r>
      <w:r>
        <w:rPr>
          <w:rFonts w:ascii="Times New Roman" w:hAnsi="Times New Roman"/>
          <w:sz w:val="24"/>
          <w:szCs w:val="24"/>
        </w:rPr>
        <w:t>zatwierdza wybór wykonawcy zamówienia lub unieważnienie postępowania.</w:t>
      </w:r>
    </w:p>
    <w:p w:rsidR="006E3A27" w:rsidRDefault="006E3A27" w:rsidP="00836677">
      <w:pPr>
        <w:numPr>
          <w:ilvl w:val="0"/>
          <w:numId w:val="11"/>
        </w:numPr>
        <w:tabs>
          <w:tab w:val="clear" w:pos="502"/>
        </w:tabs>
        <w:spacing w:before="60" w:after="6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rozstrzygnięciu postępowania Komisja przekazuje Wnioskodawcy dokumenty niezbędne do zawarcia umowy.</w:t>
      </w:r>
    </w:p>
    <w:p w:rsidR="006E3A27" w:rsidRDefault="006E3A27" w:rsidP="00836677">
      <w:pPr>
        <w:numPr>
          <w:ilvl w:val="0"/>
          <w:numId w:val="11"/>
        </w:numPr>
        <w:tabs>
          <w:tab w:val="clear" w:pos="502"/>
        </w:tabs>
        <w:spacing w:before="60" w:after="6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Informację o udzieleniu zamówienia albo odpowiednio Informację o nieudzieleniu zamówienia należy zamieścić niezwłocznie po odpowiedniej decyzji kierownika zamawiającego, na stronie internetowej BIP PWr w zakładce zamówienia publiczne – dotyczy zamówień określonych w art. 11 ust. 5 pkt 1) i 2) ustawy Prawo zamówień publicznych.</w:t>
      </w:r>
    </w:p>
    <w:p w:rsidR="006E3A27" w:rsidRDefault="006E3A27" w:rsidP="00836677">
      <w:pPr>
        <w:numPr>
          <w:ilvl w:val="0"/>
          <w:numId w:val="11"/>
        </w:numPr>
        <w:tabs>
          <w:tab w:val="clear" w:pos="502"/>
        </w:tabs>
        <w:spacing w:before="60" w:after="6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informacji o udzieleniu zamówienia należy podać co najmniej nazwę (firmę) albo imię i nazwisko podmiotu, z którym zawarto umowę o wykonanie zamówienia. Informacja powinna być udostępniana przy pomocy właściwej strony BIP PWr przez co najmniej 5 dni.</w:t>
      </w:r>
    </w:p>
    <w:p w:rsidR="006E3A27" w:rsidRDefault="006E3A27" w:rsidP="00836677">
      <w:pPr>
        <w:numPr>
          <w:ilvl w:val="0"/>
          <w:numId w:val="11"/>
        </w:numPr>
        <w:tabs>
          <w:tab w:val="clear" w:pos="502"/>
        </w:tabs>
        <w:spacing w:before="60" w:after="6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odmowy podpisania umowy przez wybranego wykonawcę dopuszczalny jest ponowny wybór spośród złożonych ofert.</w:t>
      </w:r>
    </w:p>
    <w:p w:rsidR="006E3A27" w:rsidRDefault="006E3A27" w:rsidP="00836677">
      <w:pPr>
        <w:numPr>
          <w:ilvl w:val="0"/>
          <w:numId w:val="11"/>
        </w:numPr>
        <w:tabs>
          <w:tab w:val="clear" w:pos="502"/>
        </w:tabs>
        <w:spacing w:before="60" w:after="6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dokumentację postępowania składają się w szczególności:</w:t>
      </w:r>
    </w:p>
    <w:p w:rsidR="006E3A27" w:rsidRDefault="006E3A27" w:rsidP="00836677">
      <w:pPr>
        <w:pStyle w:val="Akapitzlist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wniosek, o którym mowa w § 2 ust. 1;</w:t>
      </w:r>
    </w:p>
    <w:p w:rsidR="006E3A27" w:rsidRDefault="006E3A27" w:rsidP="00836677">
      <w:pPr>
        <w:pStyle w:val="Akapitzlist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zatwierdzony skład komisji przeprowadzającej postępowanie;</w:t>
      </w:r>
    </w:p>
    <w:p w:rsidR="006E3A27" w:rsidRDefault="006E3A27" w:rsidP="00836677">
      <w:pPr>
        <w:pStyle w:val="Akapitzlist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 zastosowania wyłączenia ze stosowania ustawy Prawo zamówień publicznych;</w:t>
      </w:r>
    </w:p>
    <w:p w:rsidR="006E3A27" w:rsidRDefault="006E3A27" w:rsidP="00836677">
      <w:pPr>
        <w:pStyle w:val="Akapitzlist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umowy;</w:t>
      </w:r>
    </w:p>
    <w:p w:rsidR="006E3A27" w:rsidRDefault="006E3A27" w:rsidP="00836677">
      <w:pPr>
        <w:pStyle w:val="Akapitzlist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wydruk „Ogłoszenia o udzielanym zamówieniu” z informacją kiedy zostało ogłoszone w BIP PWr;</w:t>
      </w:r>
    </w:p>
    <w:p w:rsidR="006E3A27" w:rsidRDefault="006E3A27" w:rsidP="00836677">
      <w:pPr>
        <w:pStyle w:val="Akapitzlist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wykonawców;</w:t>
      </w:r>
    </w:p>
    <w:p w:rsidR="006E3A27" w:rsidRDefault="006E3A27" w:rsidP="00836677">
      <w:pPr>
        <w:pStyle w:val="Akapitzlist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kierownika</w:t>
      </w:r>
      <w:r w:rsidRPr="005A7F12">
        <w:rPr>
          <w:rFonts w:ascii="Times New Roman" w:hAnsi="Times New Roman"/>
          <w:sz w:val="24"/>
          <w:szCs w:val="24"/>
        </w:rPr>
        <w:t xml:space="preserve"> zamawiającego </w:t>
      </w:r>
      <w:r>
        <w:rPr>
          <w:rFonts w:ascii="Times New Roman" w:hAnsi="Times New Roman"/>
          <w:sz w:val="24"/>
          <w:szCs w:val="24"/>
        </w:rPr>
        <w:t>zatwierdzająca rozstrzygnięcie procedury;</w:t>
      </w:r>
    </w:p>
    <w:p w:rsidR="006E3A27" w:rsidRDefault="006E3A27" w:rsidP="00836677">
      <w:pPr>
        <w:pStyle w:val="Akapitzlist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i/>
          <w:sz w:val="24"/>
          <w:szCs w:val="24"/>
        </w:rPr>
        <w:t>Informacja o udzieleniu zamówienia</w:t>
      </w:r>
      <w:r>
        <w:rPr>
          <w:rFonts w:ascii="Times New Roman" w:hAnsi="Times New Roman"/>
          <w:sz w:val="24"/>
          <w:szCs w:val="24"/>
        </w:rPr>
        <w:t>” albo „</w:t>
      </w:r>
      <w:r>
        <w:rPr>
          <w:rFonts w:ascii="Times New Roman" w:hAnsi="Times New Roman"/>
          <w:i/>
          <w:sz w:val="24"/>
          <w:szCs w:val="24"/>
        </w:rPr>
        <w:t>Informacja o nieudzieleniu zamówienia</w:t>
      </w:r>
      <w:r>
        <w:rPr>
          <w:rFonts w:ascii="Times New Roman" w:hAnsi="Times New Roman"/>
          <w:sz w:val="24"/>
          <w:szCs w:val="24"/>
        </w:rPr>
        <w:t>”, o której mowa w p.13, ze wskazaniem kiedy została ogłoszona w BIP PWr;</w:t>
      </w:r>
    </w:p>
    <w:p w:rsidR="006E3A27" w:rsidRDefault="006E3A27" w:rsidP="00836677">
      <w:pPr>
        <w:pStyle w:val="Akapitzlist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protokół z postępowania zawierający co najmniej: opis przedmiotu zamówienia, informację o trybie udzielenia zamówienia wraz z uzasadnieniem, zestawienie złożonych ofert, imię i nazwisko albo nazwę wykonawcy, którego oferta została wybrana jako najkorzystniejsza, oraz powody wyboru jego oferty; nazwę i adres zamawiającego; </w:t>
      </w:r>
    </w:p>
    <w:p w:rsidR="006E3A27" w:rsidRPr="001D16A2" w:rsidRDefault="006E3A27" w:rsidP="00836677">
      <w:pPr>
        <w:pStyle w:val="Akapitzlist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dokumenty i notatki sporządzone lub pozyskane w toku postępowania.</w:t>
      </w:r>
    </w:p>
    <w:p w:rsidR="006E3A27" w:rsidRDefault="006E3A27" w:rsidP="00836677">
      <w:pPr>
        <w:numPr>
          <w:ilvl w:val="0"/>
          <w:numId w:val="11"/>
        </w:numPr>
        <w:tabs>
          <w:tab w:val="clear" w:pos="502"/>
        </w:tabs>
        <w:spacing w:before="60" w:after="6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zawarcia umowy należy stosować odpowiednie zarządzenie wewnętrzne dot.</w:t>
      </w:r>
      <w:r w:rsidR="0083667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procedury zawierania, obiegu i weryfikowania umów w Uczelni.</w:t>
      </w:r>
    </w:p>
    <w:p w:rsidR="006E3A27" w:rsidRDefault="006E3A27" w:rsidP="00836677">
      <w:pPr>
        <w:numPr>
          <w:ilvl w:val="0"/>
          <w:numId w:val="11"/>
        </w:numPr>
        <w:tabs>
          <w:tab w:val="clear" w:pos="502"/>
        </w:tabs>
        <w:spacing w:before="60" w:after="6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postępowaniu stosuje się odpowiednio art. 56 ustawy Pzp.</w:t>
      </w:r>
    </w:p>
    <w:p w:rsidR="006E3A27" w:rsidRDefault="006E3A27" w:rsidP="00836677">
      <w:pPr>
        <w:numPr>
          <w:ilvl w:val="0"/>
          <w:numId w:val="11"/>
        </w:numPr>
        <w:tabs>
          <w:tab w:val="clear" w:pos="502"/>
        </w:tabs>
        <w:spacing w:before="60" w:after="6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uzasadnionych przypadkach dotyczących w szczególności wykazania spełnienia przesłanek opisanych w art. 214 ustawy Prawo zamówień publicznych zastosowanie ma procedura określona w § 3.</w:t>
      </w:r>
    </w:p>
    <w:p w:rsidR="006E3A27" w:rsidRPr="001D16A2" w:rsidRDefault="006E3A27" w:rsidP="00836677">
      <w:pPr>
        <w:numPr>
          <w:ilvl w:val="0"/>
          <w:numId w:val="11"/>
        </w:numPr>
        <w:tabs>
          <w:tab w:val="clear" w:pos="502"/>
        </w:tabs>
        <w:spacing w:after="24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8F6150">
        <w:rPr>
          <w:rFonts w:ascii="Times New Roman" w:hAnsi="Times New Roman"/>
          <w:sz w:val="24"/>
          <w:szCs w:val="24"/>
        </w:rPr>
        <w:t>W postępowaniu prowadzonym uprzednio zgodnie z procedurą określoną w § 4 w</w:t>
      </w:r>
      <w:r w:rsidR="00836677">
        <w:rPr>
          <w:rFonts w:ascii="Times New Roman" w:hAnsi="Times New Roman"/>
          <w:sz w:val="24"/>
          <w:szCs w:val="24"/>
        </w:rPr>
        <w:t> </w:t>
      </w:r>
      <w:r w:rsidRPr="008F6150">
        <w:rPr>
          <w:rFonts w:ascii="Times New Roman" w:hAnsi="Times New Roman"/>
          <w:sz w:val="24"/>
          <w:szCs w:val="24"/>
        </w:rPr>
        <w:t>sytuacji gdy nie wpłynęła żadna oferta albo wszystkie oferty zostały odrzucone ze</w:t>
      </w:r>
      <w:r w:rsidR="00836677">
        <w:rPr>
          <w:rFonts w:ascii="Times New Roman" w:hAnsi="Times New Roman"/>
          <w:sz w:val="24"/>
          <w:szCs w:val="24"/>
        </w:rPr>
        <w:t> </w:t>
      </w:r>
      <w:r w:rsidRPr="008F6150">
        <w:rPr>
          <w:rFonts w:ascii="Times New Roman" w:hAnsi="Times New Roman"/>
          <w:sz w:val="24"/>
          <w:szCs w:val="24"/>
        </w:rPr>
        <w:t>względu na ich niezgodność z opisem przedmiotu zamówienia albo wszyscy wykonawcy zostali wykluczeni z postępowania</w:t>
      </w:r>
      <w:r>
        <w:rPr>
          <w:rFonts w:ascii="Times New Roman" w:hAnsi="Times New Roman"/>
          <w:sz w:val="24"/>
          <w:szCs w:val="24"/>
        </w:rPr>
        <w:t xml:space="preserve"> -</w:t>
      </w:r>
      <w:r w:rsidRPr="008F6150">
        <w:rPr>
          <w:rFonts w:ascii="Times New Roman" w:hAnsi="Times New Roman"/>
          <w:sz w:val="24"/>
          <w:szCs w:val="24"/>
        </w:rPr>
        <w:t xml:space="preserve"> dopuszczalne jest zastosowanie procedury określonej w § 3.</w:t>
      </w:r>
    </w:p>
    <w:p w:rsidR="006E3A27" w:rsidRPr="00F933F9" w:rsidRDefault="006E3A27" w:rsidP="00F933F9">
      <w:pPr>
        <w:pStyle w:val="Nagwek1"/>
        <w:spacing w:before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33F9">
        <w:rPr>
          <w:rFonts w:ascii="Times New Roman" w:hAnsi="Times New Roman" w:cs="Times New Roman"/>
          <w:b/>
          <w:color w:val="auto"/>
          <w:sz w:val="24"/>
          <w:szCs w:val="24"/>
        </w:rPr>
        <w:t>§ 5</w:t>
      </w:r>
    </w:p>
    <w:p w:rsidR="006E3A27" w:rsidRPr="00F933F9" w:rsidRDefault="006E3A27" w:rsidP="00F933F9">
      <w:pPr>
        <w:pStyle w:val="Nagwek2"/>
        <w:spacing w:before="0"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33F9">
        <w:rPr>
          <w:rFonts w:ascii="Times New Roman" w:hAnsi="Times New Roman" w:cs="Times New Roman"/>
          <w:b/>
          <w:color w:val="auto"/>
          <w:sz w:val="24"/>
          <w:szCs w:val="24"/>
        </w:rPr>
        <w:t>Postanowienia końcowe</w:t>
      </w:r>
    </w:p>
    <w:p w:rsidR="006E3A27" w:rsidRDefault="006E3A27" w:rsidP="00836677">
      <w:pPr>
        <w:numPr>
          <w:ilvl w:val="0"/>
          <w:numId w:val="15"/>
        </w:numPr>
        <w:tabs>
          <w:tab w:val="clear" w:pos="502"/>
        </w:tabs>
        <w:spacing w:before="60" w:after="6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Dokumentacja z postępowania przechowywana jest w jednostce organizacyjnej, w której przeprowadzano dane zamówienie. </w:t>
      </w:r>
    </w:p>
    <w:p w:rsidR="00A830FB" w:rsidRDefault="006E3A27" w:rsidP="00836677">
      <w:pPr>
        <w:numPr>
          <w:ilvl w:val="0"/>
          <w:numId w:val="15"/>
        </w:numPr>
        <w:tabs>
          <w:tab w:val="clear" w:pos="502"/>
        </w:tabs>
        <w:spacing w:before="60" w:after="60" w:line="240" w:lineRule="auto"/>
        <w:ind w:left="426" w:hanging="425"/>
        <w:jc w:val="both"/>
      </w:pPr>
      <w:r>
        <w:rPr>
          <w:rFonts w:ascii="Times New Roman" w:hAnsi="Times New Roman"/>
          <w:sz w:val="24"/>
          <w:szCs w:val="24"/>
        </w:rPr>
        <w:t>Archiwizacja dokumentacji przeprowadzana jest zgodnie z terminami i procedurą wynikającymi z odrębnych przepisów, chyba że zawarte umowy, na podstawie których Uczelnia wydatkuje środki, wymagają dłuższego okresu przechowywania.</w:t>
      </w:r>
    </w:p>
    <w:sectPr w:rsidR="00A830FB" w:rsidSect="00172BF1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F32" w:rsidRDefault="00014F32" w:rsidP="007873C4">
      <w:pPr>
        <w:spacing w:after="0" w:line="240" w:lineRule="auto"/>
      </w:pPr>
      <w:r>
        <w:separator/>
      </w:r>
    </w:p>
  </w:endnote>
  <w:endnote w:type="continuationSeparator" w:id="0">
    <w:p w:rsidR="00014F32" w:rsidRDefault="00014F32" w:rsidP="0078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3C4" w:rsidRPr="00836677" w:rsidRDefault="007873C4">
    <w:pPr>
      <w:pStyle w:val="Stopka"/>
      <w:jc w:val="center"/>
      <w:rPr>
        <w:rFonts w:ascii="Times New Roman" w:hAnsi="Times New Roman"/>
        <w:sz w:val="20"/>
      </w:rPr>
    </w:pPr>
    <w:r w:rsidRPr="00836677">
      <w:rPr>
        <w:rFonts w:ascii="Times New Roman" w:hAnsi="Times New Roman"/>
        <w:sz w:val="20"/>
      </w:rPr>
      <w:fldChar w:fldCharType="begin"/>
    </w:r>
    <w:r w:rsidRPr="00836677">
      <w:rPr>
        <w:rFonts w:ascii="Times New Roman" w:hAnsi="Times New Roman"/>
        <w:sz w:val="20"/>
      </w:rPr>
      <w:instrText>PAGE   \* MERGEFORMAT</w:instrText>
    </w:r>
    <w:r w:rsidRPr="00836677">
      <w:rPr>
        <w:rFonts w:ascii="Times New Roman" w:hAnsi="Times New Roman"/>
        <w:sz w:val="20"/>
      </w:rPr>
      <w:fldChar w:fldCharType="separate"/>
    </w:r>
    <w:r w:rsidR="00F54FCF">
      <w:rPr>
        <w:rFonts w:ascii="Times New Roman" w:hAnsi="Times New Roman"/>
        <w:noProof/>
        <w:sz w:val="20"/>
      </w:rPr>
      <w:t>4</w:t>
    </w:r>
    <w:r w:rsidRPr="00836677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F32" w:rsidRDefault="00014F32" w:rsidP="007873C4">
      <w:pPr>
        <w:spacing w:after="0" w:line="240" w:lineRule="auto"/>
      </w:pPr>
      <w:r>
        <w:separator/>
      </w:r>
    </w:p>
  </w:footnote>
  <w:footnote w:type="continuationSeparator" w:id="0">
    <w:p w:rsidR="00014F32" w:rsidRDefault="00014F32" w:rsidP="0078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EE" w:rsidRPr="00F933F9" w:rsidRDefault="006429EE" w:rsidP="00D72689">
    <w:pPr>
      <w:pStyle w:val="Nagwek"/>
      <w:jc w:val="right"/>
      <w:rPr>
        <w:rFonts w:ascii="Times New Roman" w:hAnsi="Times New Roman"/>
        <w:i/>
        <w:sz w:val="20"/>
      </w:rPr>
    </w:pPr>
    <w:r w:rsidRPr="00F933F9">
      <w:rPr>
        <w:rFonts w:ascii="Times New Roman" w:hAnsi="Times New Roman"/>
        <w:i/>
        <w:sz w:val="20"/>
      </w:rPr>
      <w:t xml:space="preserve">Załącznik nr 2 do ZW </w:t>
    </w:r>
    <w:r w:rsidR="00172BF1">
      <w:rPr>
        <w:rFonts w:ascii="Times New Roman" w:hAnsi="Times New Roman"/>
        <w:i/>
        <w:sz w:val="20"/>
      </w:rPr>
      <w:t>38</w:t>
    </w:r>
    <w:r w:rsidRPr="00F933F9">
      <w:rPr>
        <w:rFonts w:ascii="Times New Roman" w:hAnsi="Times New Roman"/>
        <w:i/>
        <w:sz w:val="20"/>
      </w:rPr>
      <w:t>/202</w:t>
    </w:r>
    <w:r w:rsidR="00EB2F68" w:rsidRPr="00F933F9">
      <w:rPr>
        <w:rFonts w:ascii="Times New Roman" w:hAnsi="Times New Roman"/>
        <w:i/>
        <w:sz w:val="20"/>
      </w:rPr>
      <w:t>3</w:t>
    </w:r>
    <w:r w:rsidR="00836677">
      <w:rPr>
        <w:rFonts w:ascii="Times New Roman" w:hAnsi="Times New Roman"/>
        <w:i/>
        <w:sz w:val="20"/>
      </w:rPr>
      <w:t xml:space="preserve"> </w:t>
    </w:r>
    <w:r w:rsidRPr="00F933F9">
      <w:rPr>
        <w:rFonts w:ascii="Times New Roman" w:hAnsi="Times New Roman"/>
        <w:i/>
        <w:sz w:val="20"/>
      </w:rPr>
      <w:t>(do Regulaminu)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2A1"/>
    <w:multiLevelType w:val="hybridMultilevel"/>
    <w:tmpl w:val="EA08C548"/>
    <w:lvl w:ilvl="0" w:tplc="8AD0ED5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321"/>
    <w:multiLevelType w:val="hybridMultilevel"/>
    <w:tmpl w:val="97063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AB5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B2C66"/>
    <w:multiLevelType w:val="hybridMultilevel"/>
    <w:tmpl w:val="EDB0053E"/>
    <w:lvl w:ilvl="0" w:tplc="825C7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6AB5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B2E9B"/>
    <w:multiLevelType w:val="hybridMultilevel"/>
    <w:tmpl w:val="64E2B9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8F386D"/>
    <w:multiLevelType w:val="hybridMultilevel"/>
    <w:tmpl w:val="350207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6C544A"/>
    <w:multiLevelType w:val="hybridMultilevel"/>
    <w:tmpl w:val="350207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514F0E"/>
    <w:multiLevelType w:val="hybridMultilevel"/>
    <w:tmpl w:val="350207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4065C6"/>
    <w:multiLevelType w:val="hybridMultilevel"/>
    <w:tmpl w:val="3502079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6B43BB6"/>
    <w:multiLevelType w:val="hybridMultilevel"/>
    <w:tmpl w:val="F992E5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B41778"/>
    <w:multiLevelType w:val="hybridMultilevel"/>
    <w:tmpl w:val="2834A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E46071"/>
    <w:multiLevelType w:val="hybridMultilevel"/>
    <w:tmpl w:val="9706326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D6AB5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E437CB"/>
    <w:multiLevelType w:val="hybridMultilevel"/>
    <w:tmpl w:val="7068D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432CF0"/>
    <w:multiLevelType w:val="hybridMultilevel"/>
    <w:tmpl w:val="97063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AB5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BB16B6"/>
    <w:multiLevelType w:val="hybridMultilevel"/>
    <w:tmpl w:val="9706326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D6AB5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E02486"/>
    <w:multiLevelType w:val="hybridMultilevel"/>
    <w:tmpl w:val="C05650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86"/>
    <w:rsid w:val="00014F32"/>
    <w:rsid w:val="0003033D"/>
    <w:rsid w:val="0005206C"/>
    <w:rsid w:val="00052EC3"/>
    <w:rsid w:val="00062BA5"/>
    <w:rsid w:val="00067DDB"/>
    <w:rsid w:val="0007249B"/>
    <w:rsid w:val="000823CA"/>
    <w:rsid w:val="000E5315"/>
    <w:rsid w:val="0010249A"/>
    <w:rsid w:val="00124D03"/>
    <w:rsid w:val="00135781"/>
    <w:rsid w:val="00147D6E"/>
    <w:rsid w:val="00172BF1"/>
    <w:rsid w:val="00193875"/>
    <w:rsid w:val="00195B12"/>
    <w:rsid w:val="001966BC"/>
    <w:rsid w:val="001A1929"/>
    <w:rsid w:val="001A505B"/>
    <w:rsid w:val="001B3EBE"/>
    <w:rsid w:val="00270645"/>
    <w:rsid w:val="00286B15"/>
    <w:rsid w:val="002C0A60"/>
    <w:rsid w:val="002D2D12"/>
    <w:rsid w:val="002D4ED4"/>
    <w:rsid w:val="002E0DA0"/>
    <w:rsid w:val="002E6107"/>
    <w:rsid w:val="002F02CD"/>
    <w:rsid w:val="002F7228"/>
    <w:rsid w:val="003058A8"/>
    <w:rsid w:val="003120F3"/>
    <w:rsid w:val="00380874"/>
    <w:rsid w:val="003940DE"/>
    <w:rsid w:val="003B2678"/>
    <w:rsid w:val="003B3A86"/>
    <w:rsid w:val="003B3C4A"/>
    <w:rsid w:val="003C44FC"/>
    <w:rsid w:val="003D60CB"/>
    <w:rsid w:val="00404E62"/>
    <w:rsid w:val="00416059"/>
    <w:rsid w:val="00424861"/>
    <w:rsid w:val="00435F86"/>
    <w:rsid w:val="00440715"/>
    <w:rsid w:val="00445957"/>
    <w:rsid w:val="00455037"/>
    <w:rsid w:val="00463D66"/>
    <w:rsid w:val="00465140"/>
    <w:rsid w:val="004754F2"/>
    <w:rsid w:val="00483165"/>
    <w:rsid w:val="004A3DCD"/>
    <w:rsid w:val="004C6158"/>
    <w:rsid w:val="004F22FA"/>
    <w:rsid w:val="00522FD6"/>
    <w:rsid w:val="005469AC"/>
    <w:rsid w:val="00583E41"/>
    <w:rsid w:val="005A20CE"/>
    <w:rsid w:val="005A7F12"/>
    <w:rsid w:val="005D0EAE"/>
    <w:rsid w:val="005D4090"/>
    <w:rsid w:val="005F328F"/>
    <w:rsid w:val="006006B4"/>
    <w:rsid w:val="00612D04"/>
    <w:rsid w:val="00624E68"/>
    <w:rsid w:val="00640AB2"/>
    <w:rsid w:val="006411BC"/>
    <w:rsid w:val="006429EE"/>
    <w:rsid w:val="00650AD1"/>
    <w:rsid w:val="00673AF1"/>
    <w:rsid w:val="00681A8C"/>
    <w:rsid w:val="006A1110"/>
    <w:rsid w:val="006A48F7"/>
    <w:rsid w:val="006B60D6"/>
    <w:rsid w:val="006D6037"/>
    <w:rsid w:val="006E3615"/>
    <w:rsid w:val="006E3A27"/>
    <w:rsid w:val="007133CE"/>
    <w:rsid w:val="0072516D"/>
    <w:rsid w:val="007319B9"/>
    <w:rsid w:val="00770DB7"/>
    <w:rsid w:val="00785E26"/>
    <w:rsid w:val="00786D62"/>
    <w:rsid w:val="007873C4"/>
    <w:rsid w:val="00791446"/>
    <w:rsid w:val="007B1AF9"/>
    <w:rsid w:val="007B1B1E"/>
    <w:rsid w:val="007C7BB5"/>
    <w:rsid w:val="007F4726"/>
    <w:rsid w:val="00803D96"/>
    <w:rsid w:val="00812E22"/>
    <w:rsid w:val="00822E87"/>
    <w:rsid w:val="00836677"/>
    <w:rsid w:val="008579D1"/>
    <w:rsid w:val="008A4139"/>
    <w:rsid w:val="008B1999"/>
    <w:rsid w:val="008B1A6D"/>
    <w:rsid w:val="008C701B"/>
    <w:rsid w:val="0095004B"/>
    <w:rsid w:val="00956C09"/>
    <w:rsid w:val="009571D4"/>
    <w:rsid w:val="0097596D"/>
    <w:rsid w:val="009A0DC3"/>
    <w:rsid w:val="009B508B"/>
    <w:rsid w:val="009C6F5F"/>
    <w:rsid w:val="009D20BF"/>
    <w:rsid w:val="009D65E5"/>
    <w:rsid w:val="009E6C70"/>
    <w:rsid w:val="00A658F7"/>
    <w:rsid w:val="00A809F5"/>
    <w:rsid w:val="00A830FB"/>
    <w:rsid w:val="00A87BB6"/>
    <w:rsid w:val="00AB6E83"/>
    <w:rsid w:val="00AC64BC"/>
    <w:rsid w:val="00B1084D"/>
    <w:rsid w:val="00B13ACA"/>
    <w:rsid w:val="00B1400F"/>
    <w:rsid w:val="00B35917"/>
    <w:rsid w:val="00B406A6"/>
    <w:rsid w:val="00B61BFE"/>
    <w:rsid w:val="00BA0FB0"/>
    <w:rsid w:val="00BA5420"/>
    <w:rsid w:val="00BA795C"/>
    <w:rsid w:val="00BD438D"/>
    <w:rsid w:val="00BF0A74"/>
    <w:rsid w:val="00C04D59"/>
    <w:rsid w:val="00C24B9C"/>
    <w:rsid w:val="00C54327"/>
    <w:rsid w:val="00C657B5"/>
    <w:rsid w:val="00C74374"/>
    <w:rsid w:val="00C90AC0"/>
    <w:rsid w:val="00D23606"/>
    <w:rsid w:val="00D315AE"/>
    <w:rsid w:val="00D72689"/>
    <w:rsid w:val="00DA3C90"/>
    <w:rsid w:val="00DB100D"/>
    <w:rsid w:val="00DC3A92"/>
    <w:rsid w:val="00DF7E53"/>
    <w:rsid w:val="00E11CA1"/>
    <w:rsid w:val="00E13E09"/>
    <w:rsid w:val="00E145F2"/>
    <w:rsid w:val="00E17B3F"/>
    <w:rsid w:val="00E40CD7"/>
    <w:rsid w:val="00E5345B"/>
    <w:rsid w:val="00E64F17"/>
    <w:rsid w:val="00E67B02"/>
    <w:rsid w:val="00E87319"/>
    <w:rsid w:val="00E95FCB"/>
    <w:rsid w:val="00EB2F68"/>
    <w:rsid w:val="00EC620A"/>
    <w:rsid w:val="00ED1B4E"/>
    <w:rsid w:val="00ED6461"/>
    <w:rsid w:val="00F00D3F"/>
    <w:rsid w:val="00F21D69"/>
    <w:rsid w:val="00F54FCF"/>
    <w:rsid w:val="00F83DB9"/>
    <w:rsid w:val="00F933F9"/>
    <w:rsid w:val="00F9357C"/>
    <w:rsid w:val="00FC1CE8"/>
    <w:rsid w:val="00FE1ACA"/>
    <w:rsid w:val="00FF383C"/>
    <w:rsid w:val="00F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AE8F2-E6AB-4AF6-BD2B-F93537A6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E2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3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33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12E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12E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69A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3C4"/>
  </w:style>
  <w:style w:type="paragraph" w:styleId="Stopka">
    <w:name w:val="footer"/>
    <w:basedOn w:val="Normalny"/>
    <w:link w:val="StopkaZnak"/>
    <w:uiPriority w:val="99"/>
    <w:unhideWhenUsed/>
    <w:rsid w:val="007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3C4"/>
  </w:style>
  <w:style w:type="character" w:styleId="Odwoaniedokomentarza">
    <w:name w:val="annotation reference"/>
    <w:uiPriority w:val="99"/>
    <w:semiHidden/>
    <w:unhideWhenUsed/>
    <w:rsid w:val="00E67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B0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7B0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B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7B02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933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933F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9838-B322-4798-A692-8CD43C35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1604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Wanatowicz</dc:creator>
  <cp:lastModifiedBy>Wioletta Krutyj</cp:lastModifiedBy>
  <cp:revision>2</cp:revision>
  <cp:lastPrinted>2019-04-02T11:04:00Z</cp:lastPrinted>
  <dcterms:created xsi:type="dcterms:W3CDTF">2025-05-29T08:37:00Z</dcterms:created>
  <dcterms:modified xsi:type="dcterms:W3CDTF">2025-05-29T08:37:00Z</dcterms:modified>
</cp:coreProperties>
</file>